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05" w:rsidRDefault="00211205" w:rsidP="00211205">
      <w:pPr>
        <w:pStyle w:val="Heading1"/>
      </w:pPr>
      <w:bookmarkStart w:id="0" w:name="_GoBack"/>
      <w:bookmarkEnd w:id="0"/>
      <w:r>
        <w:t>STUDENTS</w:t>
      </w:r>
      <w:r>
        <w:tab/>
        <w:t>09.4281 AP.1</w:t>
      </w:r>
    </w:p>
    <w:p w:rsidR="00211205" w:rsidRDefault="00211205" w:rsidP="00211205">
      <w:pPr>
        <w:pStyle w:val="policytitle"/>
      </w:pPr>
      <w:r>
        <w:t>Grievance Procedures</w:t>
      </w:r>
    </w:p>
    <w:p w:rsidR="00211205" w:rsidRDefault="00211205" w:rsidP="00211205">
      <w:pPr>
        <w:pStyle w:val="policytext"/>
      </w:pPr>
      <w:r>
        <w:t>Procedures 03.16 AP.1, Grievance Procedures, and 03.16 AP.2, Grievance Initiation Form, provide the opportunity to question the application of a Board policy or administrative rule or procedure and to secure at the lowest administrative level an equitable, prompt, and satisfactory solution.</w:t>
      </w:r>
    </w:p>
    <w:p w:rsidR="00211205" w:rsidRDefault="00211205" w:rsidP="00211205">
      <w:pPr>
        <w:pStyle w:val="policytext"/>
      </w:pPr>
      <w:r>
        <w:t xml:space="preserve">Students or their parents must file their grievance within fifteen (15) </w:t>
      </w:r>
      <w:r>
        <w:rPr>
          <w:b/>
          <w:bCs/>
        </w:rPr>
        <w:t>school</w:t>
      </w:r>
      <w:r>
        <w:t xml:space="preserve"> days following the alleged violation. However, depending on the nature of the grievance, the Superintendent may recommend an extension of the filing deadline to twenty (20) school days if the grievance </w:t>
      </w:r>
      <w:proofErr w:type="gramStart"/>
      <w:r>
        <w:t>is based</w:t>
      </w:r>
      <w:proofErr w:type="gramEnd"/>
      <w:r>
        <w:t xml:space="preserve"> on an alleged violation of constitutional, statutory, regulatory, or policy provisions.</w:t>
      </w:r>
    </w:p>
    <w:p w:rsidR="00211205" w:rsidRDefault="00211205" w:rsidP="00211205">
      <w:pPr>
        <w:pStyle w:val="policytext"/>
        <w:pBdr>
          <w:top w:val="double" w:sz="4" w:space="1" w:color="auto"/>
          <w:left w:val="double" w:sz="4" w:space="4" w:color="auto"/>
          <w:bottom w:val="double" w:sz="4" w:space="7" w:color="auto"/>
          <w:right w:val="double" w:sz="4" w:space="4" w:color="auto"/>
        </w:pBdr>
        <w:tabs>
          <w:tab w:val="num" w:pos="630"/>
        </w:tabs>
        <w:ind w:left="90"/>
      </w:pPr>
      <w:r>
        <w:rPr>
          <w:rStyle w:val="ksbanormal"/>
        </w:rPr>
        <w:t>NOTES:</w:t>
      </w:r>
    </w:p>
    <w:p w:rsidR="00211205" w:rsidRPr="00FE7831" w:rsidRDefault="00211205" w:rsidP="00211205">
      <w:pPr>
        <w:pStyle w:val="policytext"/>
        <w:numPr>
          <w:ilvl w:val="0"/>
          <w:numId w:val="1"/>
        </w:numPr>
        <w:pBdr>
          <w:top w:val="double" w:sz="4" w:space="1" w:color="auto"/>
          <w:left w:val="double" w:sz="4" w:space="4" w:color="auto"/>
          <w:bottom w:val="double" w:sz="4" w:space="7" w:color="auto"/>
          <w:right w:val="double" w:sz="4" w:space="4" w:color="auto"/>
        </w:pBdr>
        <w:tabs>
          <w:tab w:val="num" w:pos="630"/>
        </w:tabs>
        <w:ind w:left="630" w:hanging="540"/>
        <w:textAlignment w:val="auto"/>
        <w:rPr>
          <w:rStyle w:val="ksbanormal"/>
        </w:rPr>
      </w:pPr>
      <w:r w:rsidRPr="00FE7831">
        <w:rPr>
          <w:rStyle w:val="ksbanormal"/>
        </w:rPr>
        <w:t>Students wishing to initiate a harassment/discrimination complaint should use Procedure 09.42811 AP.2.</w:t>
      </w:r>
    </w:p>
    <w:p w:rsidR="00211205" w:rsidRDefault="00211205" w:rsidP="00211205">
      <w:pPr>
        <w:pStyle w:val="policytext"/>
        <w:numPr>
          <w:ilvl w:val="0"/>
          <w:numId w:val="1"/>
        </w:numPr>
        <w:pBdr>
          <w:top w:val="double" w:sz="4" w:space="1" w:color="auto"/>
          <w:left w:val="double" w:sz="4" w:space="4" w:color="auto"/>
          <w:bottom w:val="double" w:sz="4" w:space="7" w:color="auto"/>
          <w:right w:val="double" w:sz="4" w:space="4" w:color="auto"/>
        </w:pBdr>
        <w:tabs>
          <w:tab w:val="num" w:pos="630"/>
        </w:tabs>
        <w:ind w:left="630" w:hanging="540"/>
        <w:textAlignment w:val="auto"/>
        <w:rPr>
          <w:rStyle w:val="ksbanormal"/>
        </w:rPr>
      </w:pPr>
      <w:r>
        <w:rPr>
          <w:rStyle w:val="ksbanormal"/>
        </w:rPr>
        <w:t>Students/parents wishing to initiate a complaint about a Title I issue should refer to Procedure 08.13451 AP.1.</w:t>
      </w:r>
    </w:p>
    <w:p w:rsidR="00211205" w:rsidRDefault="00211205" w:rsidP="00211205">
      <w:pPr>
        <w:pStyle w:val="sideheading"/>
      </w:pPr>
      <w:r>
        <w:t>Related Procedures:</w:t>
      </w:r>
    </w:p>
    <w:p w:rsidR="00211205" w:rsidRDefault="00211205" w:rsidP="00211205">
      <w:pPr>
        <w:pStyle w:val="Reference"/>
        <w:rPr>
          <w:rStyle w:val="ksbanormal"/>
        </w:rPr>
      </w:pPr>
      <w:r>
        <w:rPr>
          <w:rStyle w:val="ksbanormal"/>
        </w:rPr>
        <w:t>08.13451 AP.1</w:t>
      </w:r>
    </w:p>
    <w:p w:rsidR="00211205" w:rsidRPr="00FD6FD6" w:rsidRDefault="00211205" w:rsidP="00211205">
      <w:pPr>
        <w:pStyle w:val="Reference"/>
      </w:pPr>
      <w:r>
        <w:t>09.42811 AP.2</w:t>
      </w:r>
    </w:p>
    <w:p w:rsidR="00211205" w:rsidRDefault="00FE7831" w:rsidP="00211205">
      <w:pPr>
        <w:pStyle w:val="policytextright"/>
      </w:pPr>
      <w:r>
        <w:t>Review/Revised</w:t>
      </w:r>
      <w:proofErr w:type="gramStart"/>
      <w:r>
        <w:t>:7</w:t>
      </w:r>
      <w:proofErr w:type="gramEnd"/>
      <w:r>
        <w:t>/21/2015</w:t>
      </w:r>
    </w:p>
    <w:p w:rsidR="00EB2531" w:rsidRPr="008127FC" w:rsidRDefault="00EB2531" w:rsidP="00211205">
      <w:pPr>
        <w:pStyle w:val="policytext"/>
        <w:jc w:val="right"/>
      </w:pPr>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C8" w:rsidRDefault="008F77C8" w:rsidP="00AE7DCC">
      <w:r>
        <w:separator/>
      </w:r>
    </w:p>
  </w:endnote>
  <w:endnote w:type="continuationSeparator" w:id="0">
    <w:p w:rsidR="008F77C8" w:rsidRDefault="008F77C8" w:rsidP="00AE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CC" w:rsidRPr="00AE7DCC" w:rsidRDefault="00AE7DCC" w:rsidP="00AE7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4519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451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C8" w:rsidRDefault="008F77C8" w:rsidP="00AE7DCC">
      <w:r>
        <w:separator/>
      </w:r>
    </w:p>
  </w:footnote>
  <w:footnote w:type="continuationSeparator" w:id="0">
    <w:p w:rsidR="008F77C8" w:rsidRDefault="008F77C8" w:rsidP="00AE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23C7"/>
    <w:multiLevelType w:val="hybridMultilevel"/>
    <w:tmpl w:val="A2C4C176"/>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CC"/>
    <w:rsid w:val="00211205"/>
    <w:rsid w:val="00407A0D"/>
    <w:rsid w:val="00445191"/>
    <w:rsid w:val="004613D9"/>
    <w:rsid w:val="004E3C5C"/>
    <w:rsid w:val="008127FC"/>
    <w:rsid w:val="008F77C8"/>
    <w:rsid w:val="00962F31"/>
    <w:rsid w:val="00975792"/>
    <w:rsid w:val="00AD3B57"/>
    <w:rsid w:val="00AE7DCC"/>
    <w:rsid w:val="00B06433"/>
    <w:rsid w:val="00C07E36"/>
    <w:rsid w:val="00D54172"/>
    <w:rsid w:val="00E5470C"/>
    <w:rsid w:val="00EB2531"/>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0B7A1C-1560-491E-9172-1BFB02C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AE7DCC"/>
    <w:pPr>
      <w:tabs>
        <w:tab w:val="center" w:pos="4680"/>
        <w:tab w:val="right" w:pos="9360"/>
      </w:tabs>
    </w:pPr>
  </w:style>
  <w:style w:type="character" w:customStyle="1" w:styleId="HeaderChar">
    <w:name w:val="Header Char"/>
    <w:link w:val="Header"/>
    <w:uiPriority w:val="99"/>
    <w:rsid w:val="00AE7DCC"/>
    <w:rPr>
      <w:sz w:val="24"/>
    </w:rPr>
  </w:style>
  <w:style w:type="paragraph" w:styleId="Footer">
    <w:name w:val="footer"/>
    <w:basedOn w:val="Normal"/>
    <w:link w:val="FooterChar"/>
    <w:uiPriority w:val="99"/>
    <w:unhideWhenUsed/>
    <w:rsid w:val="00AE7DCC"/>
    <w:pPr>
      <w:tabs>
        <w:tab w:val="center" w:pos="4680"/>
        <w:tab w:val="right" w:pos="9360"/>
      </w:tabs>
    </w:pPr>
  </w:style>
  <w:style w:type="character" w:customStyle="1" w:styleId="FooterChar">
    <w:name w:val="Footer Char"/>
    <w:link w:val="Footer"/>
    <w:uiPriority w:val="99"/>
    <w:rsid w:val="00AE7DCC"/>
    <w:rPr>
      <w:sz w:val="24"/>
    </w:rPr>
  </w:style>
  <w:style w:type="character" w:styleId="PageNumber">
    <w:name w:val="page number"/>
    <w:uiPriority w:val="99"/>
    <w:semiHidden/>
    <w:unhideWhenUsed/>
    <w:rsid w:val="00AE7DCC"/>
  </w:style>
  <w:style w:type="character" w:customStyle="1" w:styleId="Heading1Char">
    <w:name w:val="Heading 1 Char"/>
    <w:link w:val="Heading1"/>
    <w:rsid w:val="00211205"/>
    <w:rPr>
      <w:smallCaps/>
      <w:sz w:val="24"/>
    </w:rPr>
  </w:style>
  <w:style w:type="character" w:customStyle="1" w:styleId="policytextChar">
    <w:name w:val="policytext Char"/>
    <w:link w:val="policytext"/>
    <w:rsid w:val="002112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Blair, Carolyn</cp:lastModifiedBy>
  <cp:revision>2</cp:revision>
  <cp:lastPrinted>2014-01-03T23:01:00Z</cp:lastPrinted>
  <dcterms:created xsi:type="dcterms:W3CDTF">2021-11-12T20:07:00Z</dcterms:created>
  <dcterms:modified xsi:type="dcterms:W3CDTF">2021-11-12T20:07:00Z</dcterms:modified>
</cp:coreProperties>
</file>